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2BE00C4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5F4E03">
        <w:rPr>
          <w:rFonts w:ascii="Times New Roman" w:hAnsi="Times New Roman" w:cs="Times New Roman"/>
          <w:sz w:val="28"/>
          <w:szCs w:val="28"/>
        </w:rPr>
        <w:t>November 10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17C86" w14:textId="51180864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A46991"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04A0590C" w14:textId="77777777" w:rsidR="005F4E03" w:rsidRPr="00084790" w:rsidRDefault="005F4E03" w:rsidP="005F4E0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 </w:t>
      </w: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7E090D55" w14:textId="57F1D89C" w:rsidR="00084790" w:rsidRPr="00084790" w:rsidRDefault="00084790" w:rsidP="000847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4790">
        <w:rPr>
          <w:rFonts w:ascii="Times New Roman" w:eastAsia="Times New Roman" w:hAnsi="Times New Roman" w:cs="Times New Roman"/>
          <w:color w:val="000000"/>
          <w:sz w:val="28"/>
          <w:szCs w:val="28"/>
        </w:rPr>
        <w:t>WE Energies meter installed at new site</w:t>
      </w:r>
    </w:p>
    <w:p w14:paraId="0ECF031F" w14:textId="77777777" w:rsidR="00B835F8" w:rsidRDefault="00733A6F" w:rsidP="00B835F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1F9BD095" w14:textId="5FD339D8" w:rsidR="005F4E03" w:rsidRDefault="005F4E03" w:rsidP="005F4E0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End of Year planning</w:t>
      </w:r>
    </w:p>
    <w:p w14:paraId="1B66688B" w14:textId="52EEB197" w:rsidR="00197AD2" w:rsidRPr="00197AD2" w:rsidRDefault="00D9173B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</w:t>
      </w:r>
      <w:r w:rsidR="005F4E03">
        <w:rPr>
          <w:rFonts w:ascii="Times New Roman" w:eastAsia="Times New Roman" w:hAnsi="Times New Roman" w:cs="Times New Roman"/>
          <w:color w:val="000000"/>
          <w:sz w:val="28"/>
          <w:szCs w:val="28"/>
        </w:rPr>
        <w:t>/Action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2026 Budget Software Options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105B6687" w14:textId="7CA39D75" w:rsidR="00197AD2" w:rsidRDefault="005F4E03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Moving &amp; Grand Opening Dates</w:t>
      </w:r>
    </w:p>
    <w:p w14:paraId="59AB1C59" w14:textId="01D17F96" w:rsidR="005F4E03" w:rsidRDefault="005F4E03" w:rsidP="005F4E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color w:val="000000"/>
          <w:sz w:val="28"/>
          <w:szCs w:val="28"/>
        </w:rPr>
        <w:t>Closed session pursuant with WI Statutes Section 19.84(1)(c): Considering Employment, Promotion, Compensation, or Performance evaluation of any public employee over which the governmental body has jurisdiction or exercise responsibility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purpose of Director’s Review.</w:t>
      </w:r>
    </w:p>
    <w:p w14:paraId="7787C0F6" w14:textId="77777777" w:rsidR="005F4E03" w:rsidRDefault="005F4E03" w:rsidP="005F4E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Reconvene open session</w:t>
      </w:r>
    </w:p>
    <w:p w14:paraId="2E0295EE" w14:textId="54C2C436" w:rsidR="005F4E03" w:rsidRDefault="005F4E03" w:rsidP="005F4E0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Relay: Director’s Review</w:t>
      </w:r>
    </w:p>
    <w:p w14:paraId="5517B328" w14:textId="292B18B4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84790"/>
    <w:rsid w:val="00090553"/>
    <w:rsid w:val="00090B06"/>
    <w:rsid w:val="00097AD7"/>
    <w:rsid w:val="000B6058"/>
    <w:rsid w:val="000C33F3"/>
    <w:rsid w:val="000E1713"/>
    <w:rsid w:val="00110135"/>
    <w:rsid w:val="00114A16"/>
    <w:rsid w:val="00130B4A"/>
    <w:rsid w:val="00133E59"/>
    <w:rsid w:val="0019566F"/>
    <w:rsid w:val="00197AD2"/>
    <w:rsid w:val="001A4D72"/>
    <w:rsid w:val="001B4E6C"/>
    <w:rsid w:val="001C0EAF"/>
    <w:rsid w:val="001E0154"/>
    <w:rsid w:val="001E402C"/>
    <w:rsid w:val="001F7A9D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C57A9"/>
    <w:rsid w:val="005D7E26"/>
    <w:rsid w:val="005E0F4A"/>
    <w:rsid w:val="005E1254"/>
    <w:rsid w:val="005F4E03"/>
    <w:rsid w:val="00625D95"/>
    <w:rsid w:val="006422C7"/>
    <w:rsid w:val="00652E4B"/>
    <w:rsid w:val="00655495"/>
    <w:rsid w:val="00664AD4"/>
    <w:rsid w:val="00664AFA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9025C3"/>
    <w:rsid w:val="00904E7F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A3986"/>
    <w:rsid w:val="00AE345C"/>
    <w:rsid w:val="00AE5D46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3503A"/>
    <w:rsid w:val="00D47160"/>
    <w:rsid w:val="00D9173B"/>
    <w:rsid w:val="00DA4781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926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4</cp:revision>
  <cp:lastPrinted>2025-10-08T17:51:00Z</cp:lastPrinted>
  <dcterms:created xsi:type="dcterms:W3CDTF">2025-10-14T15:29:00Z</dcterms:created>
  <dcterms:modified xsi:type="dcterms:W3CDTF">2025-11-10T23:44:00Z</dcterms:modified>
</cp:coreProperties>
</file>